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7C56" w:rsidRDefault="00A07C56" w:rsidP="00A07C56">
      <w:pPr>
        <w:pStyle w:val="NoSpacing"/>
      </w:pPr>
      <w:r>
        <w:t>What is depression and treatment resistant depression and how do we treat it?</w:t>
      </w:r>
    </w:p>
    <w:p w:rsidR="00A07C56" w:rsidRDefault="00A07C56" w:rsidP="00A07C56">
      <w:pPr>
        <w:pStyle w:val="NoSpacing"/>
      </w:pPr>
    </w:p>
    <w:p w:rsidR="00A07C56" w:rsidRPr="00A07C56" w:rsidRDefault="00A07C56" w:rsidP="00A07C56">
      <w:pPr>
        <w:pStyle w:val="NoSpacing"/>
      </w:pPr>
      <w:r w:rsidRPr="00A07C56">
        <w:t>Navigating Depression: Understanding Diagnosis and Treatment</w:t>
      </w:r>
    </w:p>
    <w:p w:rsidR="00A07C56" w:rsidRPr="00A07C56" w:rsidRDefault="00A07C56" w:rsidP="00A07C56">
      <w:pPr>
        <w:pStyle w:val="NoSpacing"/>
      </w:pPr>
      <w:r w:rsidRPr="00A07C56">
        <w:t>Depression is a topic that affects many adults, and understanding its diagnosis and treatment options can make a big difference in managing it effectively. Let’s dive into the world of depression with a gentle touch, exploring what it means to be diagnosed, the challenges of treatment-resistant depression, and the array of treatment options available, both pharmacological and non-pharmacological.</w:t>
      </w:r>
    </w:p>
    <w:p w:rsidR="00A07C56" w:rsidRPr="00A07C56" w:rsidRDefault="00A07C56" w:rsidP="00A07C56">
      <w:pPr>
        <w:pStyle w:val="NoSpacing"/>
      </w:pPr>
      <w:r w:rsidRPr="00A07C56">
        <w:rPr>
          <w:rStyle w:val="Strong"/>
          <w:rFonts w:ascii="Segoe UI" w:hAnsi="Segoe UI" w:cs="Segoe UI"/>
          <w:bdr w:val="single" w:sz="2" w:space="0" w:color="E3E3E3" w:frame="1"/>
        </w:rPr>
        <w:t>Understanding Depression: Diagnosis</w:t>
      </w:r>
    </w:p>
    <w:p w:rsidR="00A07C56" w:rsidRPr="00A07C56" w:rsidRDefault="00A07C56" w:rsidP="00A07C56">
      <w:pPr>
        <w:pStyle w:val="NoSpacing"/>
      </w:pPr>
      <w:r w:rsidRPr="00A07C56">
        <w:t>Depression, clinically known as Major Depressive Disorder (MDD), is more than just feeling sad. It’s a complex interplay of emotional, cognitive, and physical symptoms that significantly impact daily life. To be diagnosed with depression, individuals typically experience a persistent low mood, loss of interest or pleasure in activities, changes in appetite or weight, disturbances in sleep, fatigue, feelings of worthlessness or guilt, and difficulty concentrating or making decisions. These symptoms must persist for a significant period, usually at least two weeks, to meet diagnostic criteria.</w:t>
      </w:r>
    </w:p>
    <w:p w:rsidR="00A07C56" w:rsidRPr="00A07C56" w:rsidRDefault="00A07C56" w:rsidP="00A07C56">
      <w:pPr>
        <w:pStyle w:val="NoSpacing"/>
      </w:pPr>
      <w:r w:rsidRPr="00A07C56">
        <w:rPr>
          <w:rStyle w:val="Strong"/>
          <w:rFonts w:ascii="Segoe UI" w:hAnsi="Segoe UI" w:cs="Segoe UI"/>
          <w:bdr w:val="single" w:sz="2" w:space="0" w:color="E3E3E3" w:frame="1"/>
        </w:rPr>
        <w:t>Treatment-Resistant Depression: What Does It Mean?</w:t>
      </w:r>
    </w:p>
    <w:p w:rsidR="00A07C56" w:rsidRPr="00A07C56" w:rsidRDefault="00A07C56" w:rsidP="00A07C56">
      <w:pPr>
        <w:pStyle w:val="NoSpacing"/>
      </w:pPr>
      <w:r w:rsidRPr="00A07C56">
        <w:t>While many individuals respond well to standard treatments like therapy and medication, some experience what’s known as Treatment-Resistant Depression (TRD). TRD occurs when symptoms persist despite adequate treatment with antidepressant medication or other therapeutic interventions. It presents unique challenges, requiring a tailored approach to management.</w:t>
      </w:r>
    </w:p>
    <w:p w:rsidR="00A07C56" w:rsidRPr="00A07C56" w:rsidRDefault="00A07C56" w:rsidP="00A07C56">
      <w:pPr>
        <w:pStyle w:val="NoSpacing"/>
      </w:pPr>
      <w:r w:rsidRPr="00A07C56">
        <w:rPr>
          <w:rStyle w:val="Strong"/>
          <w:rFonts w:ascii="Segoe UI" w:hAnsi="Segoe UI" w:cs="Segoe UI"/>
          <w:bdr w:val="single" w:sz="2" w:space="0" w:color="E3E3E3" w:frame="1"/>
        </w:rPr>
        <w:t>Treatment Options: Finding What Works</w:t>
      </w:r>
    </w:p>
    <w:p w:rsidR="00A07C56" w:rsidRPr="00A07C56" w:rsidRDefault="00A07C56" w:rsidP="00A07C56">
      <w:pPr>
        <w:pStyle w:val="NoSpacing"/>
      </w:pPr>
      <w:r w:rsidRPr="00A07C56">
        <w:rPr>
          <w:rStyle w:val="Emphasis"/>
          <w:rFonts w:ascii="Segoe UI" w:hAnsi="Segoe UI" w:cs="Segoe UI"/>
          <w:bdr w:val="single" w:sz="2" w:space="0" w:color="E3E3E3" w:frame="1"/>
        </w:rPr>
        <w:t>Pharmacological Interventions:</w:t>
      </w:r>
      <w:r w:rsidRPr="00A07C56">
        <w:t xml:space="preserve"> Medications play a crucial role in managing depression. Antidepressants, such as SSRIs and SNRIs, work by altering the balance of neurotransmitters in the brain to improve mood. It’s essential to work closely with a healthcare provider to find the right medication and dosage, as individual responses can vary widely. Additionally, other medications or augmentation strategies may be considered for TRD cases.</w:t>
      </w:r>
    </w:p>
    <w:p w:rsidR="00A07C56" w:rsidRPr="00A07C56" w:rsidRDefault="00A07C56" w:rsidP="00A07C56">
      <w:pPr>
        <w:pStyle w:val="NoSpacing"/>
      </w:pPr>
      <w:r w:rsidRPr="00A07C56">
        <w:rPr>
          <w:rStyle w:val="Emphasis"/>
          <w:rFonts w:ascii="Segoe UI" w:hAnsi="Segoe UI" w:cs="Segoe UI"/>
          <w:bdr w:val="single" w:sz="2" w:space="0" w:color="E3E3E3" w:frame="1"/>
        </w:rPr>
        <w:t>Non-Pharmacological Interventions:</w:t>
      </w:r>
      <w:r w:rsidRPr="00A07C56">
        <w:t xml:space="preserve"> Beyond medication, various non-pharmacological treatments can complement or even replace pharmacotherapy. Psychotherapy, particularly cognitive-behavioral therapy (CBT) and interpersonal therapy (IPT), can help individuals explore thought patterns, cope with challenges, and improve interpersonal relationships. Other options include electroconvulsive therapy (ECT), transcranial magnetic stimulation (TMS), and ketamine infusion therapy, particularly for TRD cases.</w:t>
      </w:r>
    </w:p>
    <w:p w:rsidR="00A07C56" w:rsidRPr="00A07C56" w:rsidRDefault="00A07C56" w:rsidP="00A07C56">
      <w:pPr>
        <w:pStyle w:val="NoSpacing"/>
      </w:pPr>
      <w:r w:rsidRPr="00A07C56">
        <w:rPr>
          <w:rStyle w:val="Strong"/>
          <w:rFonts w:ascii="Segoe UI" w:hAnsi="Segoe UI" w:cs="Segoe UI"/>
          <w:bdr w:val="single" w:sz="2" w:space="0" w:color="E3E3E3" w:frame="1"/>
        </w:rPr>
        <w:t>Self-Care: Prioritizing Your Well-Being</w:t>
      </w:r>
    </w:p>
    <w:p w:rsidR="00A07C56" w:rsidRPr="00A07C56" w:rsidRDefault="00A07C56" w:rsidP="00A07C56">
      <w:pPr>
        <w:pStyle w:val="NoSpacing"/>
      </w:pPr>
      <w:r w:rsidRPr="00A07C56">
        <w:t>Self-care is an essential component of managing depression and promoting overall well-being. Here are some self-care practices to consider:</w:t>
      </w:r>
    </w:p>
    <w:p w:rsidR="00A07C56" w:rsidRPr="00A07C56" w:rsidRDefault="00A07C56" w:rsidP="00A07C56">
      <w:pPr>
        <w:pStyle w:val="NoSpacing"/>
      </w:pPr>
      <w:r w:rsidRPr="00A07C56">
        <w:rPr>
          <w:rStyle w:val="Strong"/>
          <w:rFonts w:ascii="Segoe UI" w:hAnsi="Segoe UI" w:cs="Segoe UI"/>
          <w:bdr w:val="single" w:sz="2" w:space="0" w:color="E3E3E3" w:frame="1"/>
        </w:rPr>
        <w:t>Establishing Routine:</w:t>
      </w:r>
      <w:r w:rsidRPr="00A07C56">
        <w:t xml:space="preserve"> Creating a structured daily routine can provide stability and a sense of control. Aim for consistent sleep and wake times, regular meals, and designated time for activities you enjoy.</w:t>
      </w:r>
    </w:p>
    <w:p w:rsidR="00A07C56" w:rsidRPr="00A07C56" w:rsidRDefault="00A07C56" w:rsidP="00A07C56">
      <w:pPr>
        <w:pStyle w:val="NoSpacing"/>
      </w:pPr>
      <w:r w:rsidRPr="00A07C56">
        <w:rPr>
          <w:rStyle w:val="Strong"/>
          <w:rFonts w:ascii="Segoe UI" w:hAnsi="Segoe UI" w:cs="Segoe UI"/>
          <w:bdr w:val="single" w:sz="2" w:space="0" w:color="E3E3E3" w:frame="1"/>
        </w:rPr>
        <w:t>Healthy Habits:</w:t>
      </w:r>
      <w:r w:rsidRPr="00A07C56">
        <w:t xml:space="preserve"> Nourish your body with nutritious foods, prioritize regular exercise, and ensure adequate sleep. These lifestyle habits can significantly impact mood and energy levels.</w:t>
      </w:r>
    </w:p>
    <w:p w:rsidR="00A07C56" w:rsidRPr="00A07C56" w:rsidRDefault="00A07C56" w:rsidP="00A07C56">
      <w:pPr>
        <w:pStyle w:val="NoSpacing"/>
      </w:pPr>
      <w:r w:rsidRPr="00A07C56">
        <w:rPr>
          <w:rStyle w:val="Strong"/>
          <w:rFonts w:ascii="Segoe UI" w:hAnsi="Segoe UI" w:cs="Segoe UI"/>
          <w:bdr w:val="single" w:sz="2" w:space="0" w:color="E3E3E3" w:frame="1"/>
        </w:rPr>
        <w:lastRenderedPageBreak/>
        <w:t>Start Small:</w:t>
      </w:r>
      <w:r w:rsidRPr="00A07C56">
        <w:t xml:space="preserve"> When feeling overwhelmed, focus on taking small, manageable steps. Whether it’s completing a household chore, going for a short walk, or practicing relaxation techniques, every accomplishment counts.</w:t>
      </w:r>
    </w:p>
    <w:p w:rsidR="00A07C56" w:rsidRPr="00A07C56" w:rsidRDefault="00A07C56" w:rsidP="00A07C56">
      <w:pPr>
        <w:pStyle w:val="NoSpacing"/>
      </w:pPr>
      <w:r w:rsidRPr="00A07C56">
        <w:rPr>
          <w:rStyle w:val="Strong"/>
          <w:rFonts w:ascii="Segoe UI" w:hAnsi="Segoe UI" w:cs="Segoe UI"/>
          <w:bdr w:val="single" w:sz="2" w:space="0" w:color="E3E3E3" w:frame="1"/>
        </w:rPr>
        <w:t>In Conclusion: You’re Not Alone</w:t>
      </w:r>
    </w:p>
    <w:p w:rsidR="00A07C56" w:rsidRDefault="00A07C56" w:rsidP="00A07C56">
      <w:pPr>
        <w:pStyle w:val="NoSpacing"/>
      </w:pPr>
      <w:r w:rsidRPr="00A07C56">
        <w:t>Managing depression can feel like an uphill battle, but it’s essential to remember that support is available. Whether through therapy, medication, lifestyle changes, or a combination of approaches, there are pathways to healing and recovery. Take it one step at a time, prioritize self-care, and don’t hesitate to reach out for help when needed. You’re not alone on this journey.</w:t>
      </w:r>
    </w:p>
    <w:p w:rsidR="00A07C56" w:rsidRPr="00A07C56" w:rsidRDefault="00A07C56" w:rsidP="00A07C56">
      <w:pPr>
        <w:pStyle w:val="NoSpacing"/>
      </w:pPr>
    </w:p>
    <w:p w:rsidR="00A07C56" w:rsidRPr="00A07C56" w:rsidRDefault="00A07C56" w:rsidP="00A07C56">
      <w:pPr>
        <w:pStyle w:val="NoSpacing"/>
      </w:pPr>
      <w:r w:rsidRPr="00A07C56">
        <w:t>Disclaimer:</w:t>
      </w:r>
    </w:p>
    <w:p w:rsidR="00A07C56" w:rsidRPr="00A07C56" w:rsidRDefault="00A07C56" w:rsidP="00A07C56">
      <w:pPr>
        <w:pStyle w:val="NoSpacing"/>
      </w:pPr>
      <w:r w:rsidRPr="00A07C56">
        <w:t>The information provided is for educational purposes only and not a substitute for medical advice. Consult a healthcare professional for personalized guidance. Treatment decisions should be made in consultation with a qualified provider. We do not assume responsibility for any consequences resulting from reliance on this information.</w:t>
      </w:r>
    </w:p>
    <w:p w:rsidR="00C77FCD" w:rsidRPr="00A07C56" w:rsidRDefault="00C77FCD" w:rsidP="00A07C56">
      <w:pPr>
        <w:pStyle w:val="NoSpacing"/>
      </w:pPr>
    </w:p>
    <w:sectPr w:rsidR="00C77FCD" w:rsidRPr="00A07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2742F"/>
    <w:multiLevelType w:val="multilevel"/>
    <w:tmpl w:val="0CBA7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4930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C56"/>
    <w:rsid w:val="00092AA2"/>
    <w:rsid w:val="00202D35"/>
    <w:rsid w:val="005F4462"/>
    <w:rsid w:val="00902FD1"/>
    <w:rsid w:val="00A07C56"/>
    <w:rsid w:val="00C7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E0374C"/>
  <w15:chartTrackingRefBased/>
  <w15:docId w15:val="{2138102A-15CD-4D4C-ADD4-B0611CF4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7C56"/>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07C56"/>
    <w:rPr>
      <w:b/>
      <w:bCs/>
    </w:rPr>
  </w:style>
  <w:style w:type="character" w:styleId="Emphasis">
    <w:name w:val="Emphasis"/>
    <w:basedOn w:val="DefaultParagraphFont"/>
    <w:uiPriority w:val="20"/>
    <w:qFormat/>
    <w:rsid w:val="00A07C56"/>
    <w:rPr>
      <w:i/>
      <w:iCs/>
    </w:rPr>
  </w:style>
  <w:style w:type="paragraph" w:styleId="NoSpacing">
    <w:name w:val="No Spacing"/>
    <w:uiPriority w:val="1"/>
    <w:qFormat/>
    <w:rsid w:val="00A07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79628">
      <w:bodyDiv w:val="1"/>
      <w:marLeft w:val="0"/>
      <w:marRight w:val="0"/>
      <w:marTop w:val="0"/>
      <w:marBottom w:val="0"/>
      <w:divBdr>
        <w:top w:val="none" w:sz="0" w:space="0" w:color="auto"/>
        <w:left w:val="none" w:sz="0" w:space="0" w:color="auto"/>
        <w:bottom w:val="none" w:sz="0" w:space="0" w:color="auto"/>
        <w:right w:val="none" w:sz="0" w:space="0" w:color="auto"/>
      </w:divBdr>
    </w:div>
    <w:div w:id="198581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T-Force Health Mind and Body</dc:creator>
  <cp:keywords/>
  <dc:description/>
  <cp:lastModifiedBy>T-Force Health Mind and Body</cp:lastModifiedBy>
  <cp:revision>1</cp:revision>
  <dcterms:created xsi:type="dcterms:W3CDTF">2024-04-05T13:54:00Z</dcterms:created>
  <dcterms:modified xsi:type="dcterms:W3CDTF">2024-04-05T14:08:00Z</dcterms:modified>
</cp:coreProperties>
</file>