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CE5" w:rsidRPr="008B6CE5" w:rsidRDefault="008B6CE5" w:rsidP="008B6CE5">
      <w:pPr>
        <w:rPr>
          <w:rFonts w:asciiTheme="majorHAnsi" w:hAnsiTheme="majorHAnsi" w:cstheme="majorHAnsi"/>
        </w:rPr>
      </w:pPr>
      <w:r w:rsidRPr="008B6CE5">
        <w:rPr>
          <w:rFonts w:asciiTheme="majorHAnsi" w:hAnsiTheme="majorHAnsi" w:cstheme="majorHAnsi"/>
        </w:rPr>
        <w:t>Unpacking the Container Theory: A Cornerstone of Psychotherapy and CBT</w:t>
      </w:r>
    </w:p>
    <w:p w:rsidR="008B6CE5" w:rsidRPr="008B6CE5" w:rsidRDefault="008B6CE5" w:rsidP="008B6CE5">
      <w:pPr>
        <w:rPr>
          <w:rFonts w:asciiTheme="majorHAnsi" w:hAnsiTheme="majorHAnsi" w:cstheme="majorHAnsi"/>
        </w:rPr>
      </w:pPr>
    </w:p>
    <w:p w:rsidR="008B6CE5" w:rsidRDefault="008B6CE5" w:rsidP="008B6CE5">
      <w:pPr>
        <w:rPr>
          <w:rFonts w:asciiTheme="majorHAnsi" w:hAnsiTheme="majorHAnsi" w:cstheme="majorHAnsi"/>
        </w:rPr>
      </w:pPr>
      <w:r w:rsidRPr="008B6CE5">
        <w:rPr>
          <w:rFonts w:asciiTheme="majorHAnsi" w:hAnsiTheme="majorHAnsi" w:cstheme="majorHAnsi"/>
        </w:rPr>
        <w:t>In the realm of psychotherapy, a fundamental concept that holds significant importance is the container theory. Developed and refined over the years, this theory plays a crucial role in various therapeutic approaches, most notably Cognitive Behavioral Therapy (CBT). This article aims to provide a comprehensive understanding of the container theory and its implications in the field of psychotherapy.</w:t>
      </w:r>
    </w:p>
    <w:p w:rsidR="00631FB2" w:rsidRPr="008B6CE5" w:rsidRDefault="00631FB2" w:rsidP="008B6CE5">
      <w:pPr>
        <w:rPr>
          <w:rFonts w:asciiTheme="majorHAnsi" w:hAnsiTheme="majorHAnsi" w:cstheme="majorHAnsi"/>
        </w:rPr>
      </w:pPr>
    </w:p>
    <w:p w:rsidR="008B6CE5" w:rsidRPr="008B6CE5" w:rsidRDefault="008B6CE5" w:rsidP="008B6CE5">
      <w:pPr>
        <w:rPr>
          <w:rFonts w:asciiTheme="majorHAnsi" w:hAnsiTheme="majorHAnsi" w:cstheme="majorHAnsi"/>
        </w:rPr>
      </w:pPr>
      <w:r w:rsidRPr="008B6CE5">
        <w:rPr>
          <w:rFonts w:asciiTheme="majorHAnsi" w:hAnsiTheme="majorHAnsi" w:cstheme="majorHAnsi"/>
        </w:rPr>
        <w:t>What is the Container Theory?</w:t>
      </w:r>
    </w:p>
    <w:p w:rsidR="008B6CE5" w:rsidRDefault="008B6CE5" w:rsidP="008B6CE5">
      <w:pPr>
        <w:rPr>
          <w:rFonts w:asciiTheme="majorHAnsi" w:hAnsiTheme="majorHAnsi" w:cstheme="majorHAnsi"/>
        </w:rPr>
      </w:pPr>
      <w:r w:rsidRPr="008B6CE5">
        <w:rPr>
          <w:rFonts w:asciiTheme="majorHAnsi" w:hAnsiTheme="majorHAnsi" w:cstheme="majorHAnsi"/>
        </w:rPr>
        <w:t>The container theory, often attributed to psychoanalyst D.W. Winnicott, proposes that individuals have an internal psychological space, often described as a "container," which allows them to process emotions, experiences, and thoughts. This metaphorical container acts as a protective vessel, enabling individuals to manage overwhelming or distressing emotions in a healthy and constructive manner.</w:t>
      </w:r>
    </w:p>
    <w:p w:rsidR="00631FB2" w:rsidRPr="008B6CE5" w:rsidRDefault="00631FB2" w:rsidP="008B6CE5">
      <w:pPr>
        <w:rPr>
          <w:rFonts w:asciiTheme="majorHAnsi" w:hAnsiTheme="majorHAnsi" w:cstheme="majorHAnsi"/>
        </w:rPr>
      </w:pPr>
    </w:p>
    <w:p w:rsidR="008B6CE5" w:rsidRDefault="008B6CE5" w:rsidP="008B6CE5">
      <w:pPr>
        <w:rPr>
          <w:rFonts w:asciiTheme="majorHAnsi" w:hAnsiTheme="majorHAnsi" w:cstheme="majorHAnsi"/>
        </w:rPr>
      </w:pPr>
      <w:r w:rsidRPr="008B6CE5">
        <w:rPr>
          <w:rFonts w:asciiTheme="majorHAnsi" w:hAnsiTheme="majorHAnsi" w:cstheme="majorHAnsi"/>
        </w:rPr>
        <w:t>In essence, the container theory asserts that individuals have the capacity to hold and process their experiences, even when those experiences are painful or challenging. This ability is essential for emotional regulation, resilience, and overall mental well-being.</w:t>
      </w:r>
    </w:p>
    <w:p w:rsidR="00631FB2" w:rsidRPr="008B6CE5" w:rsidRDefault="00631FB2" w:rsidP="008B6CE5">
      <w:pPr>
        <w:rPr>
          <w:rFonts w:asciiTheme="majorHAnsi" w:hAnsiTheme="majorHAnsi" w:cstheme="majorHAnsi"/>
        </w:rPr>
      </w:pPr>
    </w:p>
    <w:p w:rsidR="008B6CE5" w:rsidRDefault="008B6CE5" w:rsidP="008B6CE5">
      <w:pPr>
        <w:rPr>
          <w:rFonts w:asciiTheme="majorHAnsi" w:hAnsiTheme="majorHAnsi" w:cstheme="majorHAnsi"/>
        </w:rPr>
      </w:pPr>
      <w:r w:rsidRPr="008B6CE5">
        <w:rPr>
          <w:rFonts w:asciiTheme="majorHAnsi" w:hAnsiTheme="majorHAnsi" w:cstheme="majorHAnsi"/>
        </w:rPr>
        <w:t>The Development of the Container Theory</w:t>
      </w:r>
    </w:p>
    <w:p w:rsidR="00631FB2" w:rsidRPr="008B6CE5" w:rsidRDefault="00631FB2" w:rsidP="008B6CE5">
      <w:pPr>
        <w:rPr>
          <w:rFonts w:asciiTheme="majorHAnsi" w:hAnsiTheme="majorHAnsi" w:cstheme="majorHAnsi"/>
        </w:rPr>
      </w:pPr>
    </w:p>
    <w:p w:rsidR="008B6CE5" w:rsidRDefault="008B6CE5" w:rsidP="008B6CE5">
      <w:pPr>
        <w:rPr>
          <w:rFonts w:asciiTheme="majorHAnsi" w:hAnsiTheme="majorHAnsi" w:cstheme="majorHAnsi"/>
        </w:rPr>
      </w:pPr>
      <w:r w:rsidRPr="008B6CE5">
        <w:rPr>
          <w:rFonts w:asciiTheme="majorHAnsi" w:hAnsiTheme="majorHAnsi" w:cstheme="majorHAnsi"/>
        </w:rPr>
        <w:t>D.W. Winnicott, a prominent British psychoanalyst, introduced the concept of the "holding environment" in the mid-20th century. He proposed that a nurturing and responsive environment, typically provided by caregivers during infancy, allows individuals to develop a secure internal space—the container—for emotional processing.</w:t>
      </w:r>
    </w:p>
    <w:p w:rsidR="00631FB2" w:rsidRPr="008B6CE5" w:rsidRDefault="00631FB2" w:rsidP="008B6CE5">
      <w:pPr>
        <w:rPr>
          <w:rFonts w:asciiTheme="majorHAnsi" w:hAnsiTheme="majorHAnsi" w:cstheme="majorHAnsi"/>
        </w:rPr>
      </w:pPr>
    </w:p>
    <w:p w:rsidR="008B6CE5" w:rsidRDefault="008B6CE5" w:rsidP="008B6CE5">
      <w:pPr>
        <w:rPr>
          <w:rFonts w:asciiTheme="majorHAnsi" w:hAnsiTheme="majorHAnsi" w:cstheme="majorHAnsi"/>
        </w:rPr>
      </w:pPr>
      <w:r w:rsidRPr="008B6CE5">
        <w:rPr>
          <w:rFonts w:asciiTheme="majorHAnsi" w:hAnsiTheme="majorHAnsi" w:cstheme="majorHAnsi"/>
        </w:rPr>
        <w:t>This concept gained widespread recognition and was integrated into various psychotherapeutic approaches, particularly CBT, which places a strong emphasis on understanding and managing emotions.</w:t>
      </w:r>
    </w:p>
    <w:p w:rsidR="00631FB2" w:rsidRPr="008B6CE5" w:rsidRDefault="00631FB2" w:rsidP="008B6CE5">
      <w:pPr>
        <w:rPr>
          <w:rFonts w:asciiTheme="majorHAnsi" w:hAnsiTheme="majorHAnsi" w:cstheme="majorHAnsi"/>
        </w:rPr>
      </w:pPr>
    </w:p>
    <w:p w:rsidR="008B6CE5" w:rsidRDefault="008B6CE5" w:rsidP="008B6CE5">
      <w:pPr>
        <w:rPr>
          <w:rFonts w:asciiTheme="majorHAnsi" w:hAnsiTheme="majorHAnsi" w:cstheme="majorHAnsi"/>
        </w:rPr>
      </w:pPr>
      <w:r w:rsidRPr="008B6CE5">
        <w:rPr>
          <w:rFonts w:asciiTheme="majorHAnsi" w:hAnsiTheme="majorHAnsi" w:cstheme="majorHAnsi"/>
        </w:rPr>
        <w:t>Container Theory in Cognitive Behavioral Therapy (CBT)</w:t>
      </w:r>
    </w:p>
    <w:p w:rsidR="00631FB2" w:rsidRPr="008B6CE5" w:rsidRDefault="00631FB2" w:rsidP="008B6CE5">
      <w:pPr>
        <w:rPr>
          <w:rFonts w:asciiTheme="majorHAnsi" w:hAnsiTheme="majorHAnsi" w:cstheme="majorHAnsi"/>
        </w:rPr>
      </w:pPr>
    </w:p>
    <w:p w:rsidR="00631FB2" w:rsidRDefault="008B6CE5" w:rsidP="008B6CE5">
      <w:pPr>
        <w:rPr>
          <w:rFonts w:asciiTheme="majorHAnsi" w:hAnsiTheme="majorHAnsi" w:cstheme="majorHAnsi"/>
        </w:rPr>
      </w:pPr>
      <w:r w:rsidRPr="008B6CE5">
        <w:rPr>
          <w:rFonts w:asciiTheme="majorHAnsi" w:hAnsiTheme="majorHAnsi" w:cstheme="majorHAnsi"/>
        </w:rPr>
        <w:t>CBT, one of the most widely practiced forms of psychotherapy, incorporates the container theory in several ways:</w:t>
      </w:r>
    </w:p>
    <w:p w:rsidR="00631FB2" w:rsidRPr="008B6CE5" w:rsidRDefault="00631FB2" w:rsidP="008B6CE5">
      <w:pPr>
        <w:rPr>
          <w:rFonts w:asciiTheme="majorHAnsi" w:hAnsiTheme="majorHAnsi" w:cstheme="majorHAnsi"/>
        </w:rPr>
      </w:pPr>
    </w:p>
    <w:p w:rsidR="008B6CE5" w:rsidRDefault="008B6CE5" w:rsidP="008B6CE5">
      <w:pPr>
        <w:rPr>
          <w:rFonts w:asciiTheme="majorHAnsi" w:hAnsiTheme="majorHAnsi" w:cstheme="majorHAnsi"/>
        </w:rPr>
      </w:pPr>
      <w:r w:rsidRPr="008B6CE5">
        <w:rPr>
          <w:rStyle w:val="Strong"/>
          <w:rFonts w:asciiTheme="majorHAnsi" w:hAnsiTheme="majorHAnsi" w:cstheme="majorHAnsi"/>
          <w:bdr w:val="single" w:sz="2" w:space="0" w:color="D9D9E3" w:frame="1"/>
        </w:rPr>
        <w:t>Emotion Regulation:</w:t>
      </w:r>
      <w:r w:rsidRPr="008B6CE5">
        <w:rPr>
          <w:rFonts w:asciiTheme="majorHAnsi" w:hAnsiTheme="majorHAnsi" w:cstheme="majorHAnsi"/>
        </w:rPr>
        <w:t xml:space="preserve"> CBT teaches individuals how to identify, understand, and regulate their emotions. The container theory underpins this process by emphasizing that individuals have the innate capacity to manage their emotions, even when they feel overwhelming.</w:t>
      </w:r>
    </w:p>
    <w:p w:rsidR="00631FB2" w:rsidRPr="008B6CE5" w:rsidRDefault="00631FB2" w:rsidP="008B6CE5">
      <w:pPr>
        <w:rPr>
          <w:rFonts w:asciiTheme="majorHAnsi" w:hAnsiTheme="majorHAnsi" w:cstheme="majorHAnsi"/>
        </w:rPr>
      </w:pPr>
    </w:p>
    <w:p w:rsidR="008B6CE5" w:rsidRDefault="008B6CE5" w:rsidP="008B6CE5">
      <w:pPr>
        <w:rPr>
          <w:rFonts w:asciiTheme="majorHAnsi" w:hAnsiTheme="majorHAnsi" w:cstheme="majorHAnsi"/>
        </w:rPr>
      </w:pPr>
      <w:r w:rsidRPr="008B6CE5">
        <w:rPr>
          <w:rStyle w:val="Strong"/>
          <w:rFonts w:asciiTheme="majorHAnsi" w:hAnsiTheme="majorHAnsi" w:cstheme="majorHAnsi"/>
          <w:bdr w:val="single" w:sz="2" w:space="0" w:color="D9D9E3" w:frame="1"/>
        </w:rPr>
        <w:t>Thought Restructuring:</w:t>
      </w:r>
      <w:r w:rsidRPr="008B6CE5">
        <w:rPr>
          <w:rFonts w:asciiTheme="majorHAnsi" w:hAnsiTheme="majorHAnsi" w:cstheme="majorHAnsi"/>
        </w:rPr>
        <w:t xml:space="preserve"> In CBT, individuals learn to challenge and reframe negative thought patterns. The container theory provides a framework for this process, as it suggests that individuals can safely hold and examine their thoughts without becoming overwhelmed.</w:t>
      </w:r>
    </w:p>
    <w:p w:rsidR="00631FB2" w:rsidRPr="008B6CE5" w:rsidRDefault="00631FB2" w:rsidP="008B6CE5">
      <w:pPr>
        <w:rPr>
          <w:rFonts w:asciiTheme="majorHAnsi" w:hAnsiTheme="majorHAnsi" w:cstheme="majorHAnsi"/>
        </w:rPr>
      </w:pPr>
    </w:p>
    <w:p w:rsidR="008B6CE5" w:rsidRDefault="008B6CE5" w:rsidP="008B6CE5">
      <w:pPr>
        <w:rPr>
          <w:rFonts w:asciiTheme="majorHAnsi" w:hAnsiTheme="majorHAnsi" w:cstheme="majorHAnsi"/>
        </w:rPr>
      </w:pPr>
      <w:r w:rsidRPr="008B6CE5">
        <w:rPr>
          <w:rStyle w:val="Strong"/>
          <w:rFonts w:asciiTheme="majorHAnsi" w:hAnsiTheme="majorHAnsi" w:cstheme="majorHAnsi"/>
          <w:bdr w:val="single" w:sz="2" w:space="0" w:color="D9D9E3" w:frame="1"/>
        </w:rPr>
        <w:lastRenderedPageBreak/>
        <w:t>Exposure Therapy:</w:t>
      </w:r>
      <w:r w:rsidRPr="008B6CE5">
        <w:rPr>
          <w:rFonts w:asciiTheme="majorHAnsi" w:hAnsiTheme="majorHAnsi" w:cstheme="majorHAnsi"/>
        </w:rPr>
        <w:t xml:space="preserve"> This technique, used to treat anxiety disorders, involves gradually confronting feared situations or stimuli. The container theory supports this process by assuring individuals that they have the internal capacity to face and process their fears.</w:t>
      </w:r>
    </w:p>
    <w:p w:rsidR="00631FB2" w:rsidRPr="008B6CE5" w:rsidRDefault="00631FB2" w:rsidP="008B6CE5">
      <w:pPr>
        <w:rPr>
          <w:rFonts w:asciiTheme="majorHAnsi" w:hAnsiTheme="majorHAnsi" w:cstheme="majorHAnsi"/>
        </w:rPr>
      </w:pPr>
    </w:p>
    <w:p w:rsidR="008B6CE5" w:rsidRPr="008B6CE5" w:rsidRDefault="008B6CE5" w:rsidP="008B6CE5">
      <w:pPr>
        <w:rPr>
          <w:rFonts w:asciiTheme="majorHAnsi" w:hAnsiTheme="majorHAnsi" w:cstheme="majorHAnsi"/>
        </w:rPr>
      </w:pPr>
      <w:r w:rsidRPr="008B6CE5">
        <w:rPr>
          <w:rStyle w:val="Strong"/>
          <w:rFonts w:asciiTheme="majorHAnsi" w:hAnsiTheme="majorHAnsi" w:cstheme="majorHAnsi"/>
          <w:bdr w:val="single" w:sz="2" w:space="0" w:color="D9D9E3" w:frame="1"/>
        </w:rPr>
        <w:t>Trauma-Informed Care:</w:t>
      </w:r>
      <w:r w:rsidRPr="008B6CE5">
        <w:rPr>
          <w:rFonts w:asciiTheme="majorHAnsi" w:hAnsiTheme="majorHAnsi" w:cstheme="majorHAnsi"/>
        </w:rPr>
        <w:t xml:space="preserve"> Understanding trauma and its impact on the individual's internal container is central to trauma-informed CBT. Therapists work to create a safe therapeutic environment where clients can explore and process traumatic experiences.</w:t>
      </w:r>
    </w:p>
    <w:p w:rsidR="008B6CE5" w:rsidRDefault="008B6CE5" w:rsidP="008B6CE5">
      <w:pPr>
        <w:rPr>
          <w:rFonts w:asciiTheme="majorHAnsi" w:hAnsiTheme="majorHAnsi" w:cstheme="majorHAnsi"/>
        </w:rPr>
      </w:pPr>
      <w:r w:rsidRPr="008B6CE5">
        <w:rPr>
          <w:rFonts w:asciiTheme="majorHAnsi" w:hAnsiTheme="majorHAnsi" w:cstheme="majorHAnsi"/>
        </w:rPr>
        <w:t>Practical Applications of the Container Theory</w:t>
      </w:r>
    </w:p>
    <w:p w:rsidR="00631FB2" w:rsidRPr="008B6CE5" w:rsidRDefault="00631FB2" w:rsidP="008B6CE5">
      <w:pPr>
        <w:rPr>
          <w:rFonts w:asciiTheme="majorHAnsi" w:hAnsiTheme="majorHAnsi" w:cstheme="majorHAnsi"/>
        </w:rPr>
      </w:pPr>
    </w:p>
    <w:p w:rsidR="008B6CE5" w:rsidRDefault="008B6CE5" w:rsidP="008B6CE5">
      <w:pPr>
        <w:rPr>
          <w:rFonts w:asciiTheme="majorHAnsi" w:hAnsiTheme="majorHAnsi" w:cstheme="majorHAnsi"/>
        </w:rPr>
      </w:pPr>
      <w:r w:rsidRPr="008B6CE5">
        <w:rPr>
          <w:rStyle w:val="Strong"/>
          <w:rFonts w:asciiTheme="majorHAnsi" w:hAnsiTheme="majorHAnsi" w:cstheme="majorHAnsi"/>
          <w:bdr w:val="single" w:sz="2" w:space="0" w:color="D9D9E3" w:frame="1"/>
        </w:rPr>
        <w:t>Mindfulness Practice:</w:t>
      </w:r>
      <w:r w:rsidRPr="008B6CE5">
        <w:rPr>
          <w:rFonts w:asciiTheme="majorHAnsi" w:hAnsiTheme="majorHAnsi" w:cstheme="majorHAnsi"/>
        </w:rPr>
        <w:t xml:space="preserve"> Mindfulness techniques, often integrated into CBT, help individuals strengthen their awareness of the present moment. This heightened awareness aligns with the container theory by encouraging individuals to be present with their experiences, rather than avoiding or suppressing them.</w:t>
      </w:r>
    </w:p>
    <w:p w:rsidR="00631FB2" w:rsidRPr="008B6CE5" w:rsidRDefault="00631FB2" w:rsidP="008B6CE5">
      <w:pPr>
        <w:rPr>
          <w:rFonts w:asciiTheme="majorHAnsi" w:hAnsiTheme="majorHAnsi" w:cstheme="majorHAnsi"/>
        </w:rPr>
      </w:pPr>
    </w:p>
    <w:p w:rsidR="008B6CE5" w:rsidRDefault="008B6CE5" w:rsidP="008B6CE5">
      <w:pPr>
        <w:rPr>
          <w:rFonts w:asciiTheme="majorHAnsi" w:hAnsiTheme="majorHAnsi" w:cstheme="majorHAnsi"/>
        </w:rPr>
      </w:pPr>
      <w:r w:rsidRPr="008B6CE5">
        <w:rPr>
          <w:rStyle w:val="Strong"/>
          <w:rFonts w:asciiTheme="majorHAnsi" w:hAnsiTheme="majorHAnsi" w:cstheme="majorHAnsi"/>
          <w:bdr w:val="single" w:sz="2" w:space="0" w:color="D9D9E3" w:frame="1"/>
        </w:rPr>
        <w:t>Journaling and Self-Reflection:</w:t>
      </w:r>
      <w:r w:rsidRPr="008B6CE5">
        <w:rPr>
          <w:rFonts w:asciiTheme="majorHAnsi" w:hAnsiTheme="majorHAnsi" w:cstheme="majorHAnsi"/>
        </w:rPr>
        <w:t xml:space="preserve"> Writing about one's thoughts and emotions is a powerful tool in therapy. It allows individuals to externalize their experiences, making it easier to examine and process them within their internal container.</w:t>
      </w:r>
    </w:p>
    <w:p w:rsidR="00631FB2" w:rsidRPr="008B6CE5" w:rsidRDefault="00631FB2" w:rsidP="008B6CE5">
      <w:pPr>
        <w:rPr>
          <w:rFonts w:asciiTheme="majorHAnsi" w:hAnsiTheme="majorHAnsi" w:cstheme="majorHAnsi"/>
        </w:rPr>
      </w:pPr>
    </w:p>
    <w:p w:rsidR="008B6CE5" w:rsidRDefault="008B6CE5" w:rsidP="008B6CE5">
      <w:pPr>
        <w:rPr>
          <w:rFonts w:asciiTheme="majorHAnsi" w:hAnsiTheme="majorHAnsi" w:cstheme="majorHAnsi"/>
        </w:rPr>
      </w:pPr>
      <w:r w:rsidRPr="008B6CE5">
        <w:rPr>
          <w:rFonts w:asciiTheme="majorHAnsi" w:hAnsiTheme="majorHAnsi" w:cstheme="majorHAnsi"/>
        </w:rPr>
        <w:t>Conclusion</w:t>
      </w:r>
    </w:p>
    <w:p w:rsidR="00631FB2" w:rsidRPr="008B6CE5" w:rsidRDefault="00631FB2" w:rsidP="008B6CE5">
      <w:pPr>
        <w:rPr>
          <w:rFonts w:asciiTheme="majorHAnsi" w:hAnsiTheme="majorHAnsi" w:cstheme="majorHAnsi"/>
        </w:rPr>
      </w:pPr>
    </w:p>
    <w:p w:rsidR="008B6CE5" w:rsidRDefault="008B6CE5" w:rsidP="008B6CE5">
      <w:pPr>
        <w:rPr>
          <w:rFonts w:asciiTheme="majorHAnsi" w:hAnsiTheme="majorHAnsi" w:cstheme="majorHAnsi"/>
        </w:rPr>
      </w:pPr>
      <w:r w:rsidRPr="008B6CE5">
        <w:rPr>
          <w:rFonts w:asciiTheme="majorHAnsi" w:hAnsiTheme="majorHAnsi" w:cstheme="majorHAnsi"/>
        </w:rPr>
        <w:t>The container theory, originating from Winnicott's work, has become a cornerstone in psychotherapy, particularly in CBT. It underscores the innate capacity of individuals to hold, process, and regulate their emotions and experiences. Understanding and utilizing this theory can profoundly impact the effectiveness of therapeutic interventions, promoting emotional resilience and overall mental well-being. As therapists and clients continue to explore this concept, the container theory will remain a vital tool in the practice of psychotherapy.</w:t>
      </w:r>
    </w:p>
    <w:p w:rsidR="00631FB2" w:rsidRPr="008B6CE5" w:rsidRDefault="00631FB2" w:rsidP="008B6CE5">
      <w:pPr>
        <w:rPr>
          <w:rFonts w:asciiTheme="majorHAnsi" w:hAnsiTheme="majorHAnsi" w:cstheme="majorHAnsi"/>
        </w:rPr>
      </w:pPr>
    </w:p>
    <w:p w:rsidR="008B6CE5" w:rsidRPr="008B6CE5" w:rsidRDefault="008B6CE5" w:rsidP="008B6CE5">
      <w:pPr>
        <w:rPr>
          <w:rFonts w:asciiTheme="majorHAnsi" w:hAnsiTheme="majorHAnsi" w:cstheme="majorHAnsi"/>
        </w:rPr>
      </w:pPr>
      <w:r w:rsidRPr="008B6CE5">
        <w:rPr>
          <w:rStyle w:val="Strong"/>
          <w:rFonts w:asciiTheme="majorHAnsi" w:hAnsiTheme="majorHAnsi" w:cstheme="majorHAnsi"/>
          <w:bdr w:val="single" w:sz="2" w:space="0" w:color="D9D9E3" w:frame="1"/>
        </w:rPr>
        <w:t>Disclaimer:</w:t>
      </w:r>
    </w:p>
    <w:p w:rsidR="008B6CE5" w:rsidRPr="008B6CE5" w:rsidRDefault="008B6CE5" w:rsidP="008B6CE5">
      <w:pPr>
        <w:rPr>
          <w:rFonts w:asciiTheme="majorHAnsi" w:hAnsiTheme="majorHAnsi" w:cstheme="majorHAnsi"/>
        </w:rPr>
      </w:pPr>
      <w:r w:rsidRPr="008B6CE5">
        <w:rPr>
          <w:rFonts w:asciiTheme="majorHAnsi" w:hAnsiTheme="majorHAnsi" w:cstheme="majorHAnsi"/>
        </w:rPr>
        <w:t>The information provided in this article is for informational purposes only and does not constitute professional advice, diagnosis, or treatment. It should not be used as a substitute for professional psychotherapeutic or medical advice, diagnosis, or treatment.</w:t>
      </w:r>
    </w:p>
    <w:p w:rsidR="008B6CE5" w:rsidRPr="008B6CE5" w:rsidRDefault="008B6CE5" w:rsidP="008B6CE5">
      <w:pPr>
        <w:rPr>
          <w:rFonts w:asciiTheme="majorHAnsi" w:hAnsiTheme="majorHAnsi" w:cstheme="majorHAnsi"/>
        </w:rPr>
      </w:pPr>
      <w:r w:rsidRPr="008B6CE5">
        <w:rPr>
          <w:rFonts w:asciiTheme="majorHAnsi" w:hAnsiTheme="majorHAnsi" w:cstheme="majorHAnsi"/>
        </w:rPr>
        <w:t>Always seek the advice of your therapist, physician, or other qualified mental health provider with any questions you may have regarding a mental health condition or treatment. Never disregard professional advice or delay in seeking it because of something you have read in this article.</w:t>
      </w:r>
    </w:p>
    <w:p w:rsidR="008B6CE5" w:rsidRPr="008B6CE5" w:rsidRDefault="008B6CE5" w:rsidP="008B6CE5">
      <w:pPr>
        <w:rPr>
          <w:rFonts w:asciiTheme="majorHAnsi" w:hAnsiTheme="majorHAnsi" w:cstheme="majorHAnsi"/>
        </w:rPr>
      </w:pPr>
      <w:r w:rsidRPr="008B6CE5">
        <w:rPr>
          <w:rFonts w:asciiTheme="majorHAnsi" w:hAnsiTheme="majorHAnsi" w:cstheme="majorHAnsi"/>
        </w:rPr>
        <w:t>Reliance on any information provided in this article is solely at your own risk. The author and the website assume no responsibility or liability for any consequences resulting directly or indirectly from any action or inaction you take based on the information found in this article.</w:t>
      </w:r>
    </w:p>
    <w:p w:rsidR="008B6CE5" w:rsidRPr="008B6CE5" w:rsidRDefault="008B6CE5" w:rsidP="008B6CE5">
      <w:pPr>
        <w:rPr>
          <w:rFonts w:asciiTheme="majorHAnsi" w:hAnsiTheme="majorHAnsi" w:cstheme="majorHAnsi"/>
        </w:rPr>
      </w:pPr>
      <w:r w:rsidRPr="008B6CE5">
        <w:rPr>
          <w:rFonts w:asciiTheme="majorHAnsi" w:hAnsiTheme="majorHAnsi" w:cstheme="majorHAnsi"/>
        </w:rPr>
        <w:t>If you are in need of immediate assistance, please contact your local emergency services or a mental health crisis hotline in your country. In the United States, you can call the National Suicide Prevention Lifeline at 1-800-273-TALK (1-800-273-8255) for immediate help</w:t>
      </w:r>
    </w:p>
    <w:p w:rsidR="00C77FCD" w:rsidRPr="008B6CE5" w:rsidRDefault="00C77FCD" w:rsidP="008B6CE5">
      <w:pPr>
        <w:rPr>
          <w:rFonts w:asciiTheme="majorHAnsi" w:hAnsiTheme="majorHAnsi" w:cstheme="majorHAnsi"/>
        </w:rPr>
      </w:pPr>
    </w:p>
    <w:sectPr w:rsidR="00C77FCD" w:rsidRPr="008B6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04938"/>
    <w:multiLevelType w:val="multilevel"/>
    <w:tmpl w:val="58DEC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7329D6"/>
    <w:multiLevelType w:val="multilevel"/>
    <w:tmpl w:val="5C0C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8223941">
    <w:abstractNumId w:val="1"/>
  </w:num>
  <w:num w:numId="2" w16cid:durableId="177821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E5"/>
    <w:rsid w:val="00092AA2"/>
    <w:rsid w:val="005F4462"/>
    <w:rsid w:val="00631FB2"/>
    <w:rsid w:val="008B6CE5"/>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ADA14"/>
  <w15:chartTrackingRefBased/>
  <w15:docId w15:val="{F60A4477-F892-014C-B217-AC0269FD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CE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B6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8253">
      <w:bodyDiv w:val="1"/>
      <w:marLeft w:val="0"/>
      <w:marRight w:val="0"/>
      <w:marTop w:val="0"/>
      <w:marBottom w:val="0"/>
      <w:divBdr>
        <w:top w:val="none" w:sz="0" w:space="0" w:color="auto"/>
        <w:left w:val="none" w:sz="0" w:space="0" w:color="auto"/>
        <w:bottom w:val="none" w:sz="0" w:space="0" w:color="auto"/>
        <w:right w:val="none" w:sz="0" w:space="0" w:color="auto"/>
      </w:divBdr>
    </w:div>
    <w:div w:id="1013990908">
      <w:bodyDiv w:val="1"/>
      <w:marLeft w:val="0"/>
      <w:marRight w:val="0"/>
      <w:marTop w:val="0"/>
      <w:marBottom w:val="0"/>
      <w:divBdr>
        <w:top w:val="none" w:sz="0" w:space="0" w:color="auto"/>
        <w:left w:val="none" w:sz="0" w:space="0" w:color="auto"/>
        <w:bottom w:val="none" w:sz="0" w:space="0" w:color="auto"/>
        <w:right w:val="none" w:sz="0" w:space="0" w:color="auto"/>
      </w:divBdr>
    </w:div>
    <w:div w:id="1019964639">
      <w:bodyDiv w:val="1"/>
      <w:marLeft w:val="0"/>
      <w:marRight w:val="0"/>
      <w:marTop w:val="0"/>
      <w:marBottom w:val="0"/>
      <w:divBdr>
        <w:top w:val="none" w:sz="0" w:space="0" w:color="auto"/>
        <w:left w:val="none" w:sz="0" w:space="0" w:color="auto"/>
        <w:bottom w:val="none" w:sz="0" w:space="0" w:color="auto"/>
        <w:right w:val="none" w:sz="0" w:space="0" w:color="auto"/>
      </w:divBdr>
    </w:div>
    <w:div w:id="1701010581">
      <w:bodyDiv w:val="1"/>
      <w:marLeft w:val="0"/>
      <w:marRight w:val="0"/>
      <w:marTop w:val="0"/>
      <w:marBottom w:val="0"/>
      <w:divBdr>
        <w:top w:val="none" w:sz="0" w:space="0" w:color="auto"/>
        <w:left w:val="none" w:sz="0" w:space="0" w:color="auto"/>
        <w:bottom w:val="none" w:sz="0" w:space="0" w:color="auto"/>
        <w:right w:val="none" w:sz="0" w:space="0" w:color="auto"/>
      </w:divBdr>
    </w:div>
    <w:div w:id="18873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2023-10-13T13:54:00Z</dcterms:created>
  <dcterms:modified xsi:type="dcterms:W3CDTF">2023-10-13T17:08:00Z</dcterms:modified>
</cp:coreProperties>
</file>