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0FD" w:rsidRDefault="002460FD" w:rsidP="002460FD">
      <w:pPr>
        <w:pStyle w:val="NoSpacing"/>
        <w:rPr>
          <w:rFonts w:asciiTheme="majorHAnsi" w:hAnsiTheme="majorHAnsi" w:cstheme="majorHAnsi"/>
        </w:rPr>
      </w:pPr>
      <w:r w:rsidRPr="002460FD">
        <w:rPr>
          <w:rFonts w:asciiTheme="majorHAnsi" w:hAnsiTheme="majorHAnsi" w:cstheme="majorHAnsi"/>
        </w:rPr>
        <w:t>A Comprehensive Guide to Managing ADHD without Medication</w:t>
      </w:r>
    </w:p>
    <w:p w:rsidR="002460FD" w:rsidRPr="002460FD" w:rsidRDefault="002460FD" w:rsidP="002460FD">
      <w:pPr>
        <w:pStyle w:val="NoSpacing"/>
        <w:rPr>
          <w:rFonts w:asciiTheme="majorHAnsi" w:hAnsiTheme="majorHAnsi" w:cstheme="majorHAnsi"/>
        </w:rPr>
      </w:pPr>
    </w:p>
    <w:p w:rsidR="002460FD" w:rsidRDefault="002460FD" w:rsidP="002460FD">
      <w:pPr>
        <w:pStyle w:val="NoSpacing"/>
        <w:rPr>
          <w:rFonts w:asciiTheme="majorHAnsi" w:hAnsiTheme="majorHAnsi" w:cstheme="majorHAnsi"/>
        </w:rPr>
      </w:pPr>
      <w:r w:rsidRPr="002460FD">
        <w:rPr>
          <w:rFonts w:asciiTheme="majorHAnsi" w:hAnsiTheme="majorHAnsi" w:cstheme="majorHAnsi"/>
        </w:rPr>
        <w:t>Attention Deficit Hyperactivity Disorder (ADHD) is a neurodevelopmental condition that affects both children and adults. Its hallmark symptoms include inattention, hyperactivity, and impulsivity, which can significantly impact daily life. While medication is commonly prescribed for managing ADHD, there are numerous effective strategies and approaches to alleviate symptoms without relying on pharmaceuticals. Here’s a comprehensive guide on treating ADHD through non-medication methods.</w:t>
      </w:r>
    </w:p>
    <w:p w:rsidR="002460FD" w:rsidRPr="002460FD" w:rsidRDefault="002460FD" w:rsidP="002460FD">
      <w:pPr>
        <w:pStyle w:val="NoSpacing"/>
        <w:rPr>
          <w:rFonts w:asciiTheme="majorHAnsi" w:hAnsiTheme="majorHAnsi" w:cstheme="majorHAnsi"/>
        </w:rPr>
      </w:pPr>
    </w:p>
    <w:p w:rsidR="002460FD" w:rsidRPr="002460FD" w:rsidRDefault="002460FD" w:rsidP="002460FD">
      <w:pPr>
        <w:pStyle w:val="NoSpacing"/>
        <w:rPr>
          <w:rFonts w:asciiTheme="majorHAnsi" w:hAnsiTheme="majorHAnsi" w:cstheme="majorHAnsi"/>
          <w:b/>
          <w:bCs/>
        </w:rPr>
      </w:pPr>
      <w:r w:rsidRPr="002460FD">
        <w:rPr>
          <w:rFonts w:asciiTheme="majorHAnsi" w:hAnsiTheme="majorHAnsi" w:cstheme="majorHAnsi"/>
          <w:b/>
          <w:bCs/>
        </w:rPr>
        <w:t>Understanding the Diagnostic Criteria</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Diagnosing ADHD involves assessing specific criteria laid out in the DSM-5 (Diagnostic and Statistical Manual of Mental Disorders, Fifth Edition). These criteria include:</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b/>
          <w:bCs/>
          <w:bdr w:val="single" w:sz="2" w:space="0" w:color="D9D9E3" w:frame="1"/>
        </w:rPr>
        <w:t>Inattention:</w:t>
      </w:r>
      <w:r w:rsidRPr="002460FD">
        <w:rPr>
          <w:rFonts w:asciiTheme="majorHAnsi" w:hAnsiTheme="majorHAnsi" w:cstheme="majorHAnsi"/>
        </w:rPr>
        <w:t xml:space="preserve"> Difficulty sustaining attention in tasks or activities, making careless mistakes, being easily distracted, and having trouble organizing tasks.</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b/>
          <w:bCs/>
          <w:bdr w:val="single" w:sz="2" w:space="0" w:color="D9D9E3" w:frame="1"/>
        </w:rPr>
        <w:t>Hyperactivity:</w:t>
      </w:r>
      <w:r w:rsidRPr="002460FD">
        <w:rPr>
          <w:rFonts w:asciiTheme="majorHAnsi" w:hAnsiTheme="majorHAnsi" w:cstheme="majorHAnsi"/>
        </w:rPr>
        <w:t xml:space="preserve"> Constant fidgeting, restlessness, difficulty remaining seated, or excessive talking.</w:t>
      </w:r>
    </w:p>
    <w:p w:rsidR="002460FD" w:rsidRPr="002460FD" w:rsidRDefault="002460FD" w:rsidP="002460FD">
      <w:pPr>
        <w:pStyle w:val="NoSpacing"/>
        <w:rPr>
          <w:rFonts w:asciiTheme="majorHAnsi" w:hAnsiTheme="majorHAnsi" w:cstheme="majorHAnsi"/>
        </w:rPr>
      </w:pPr>
      <w:r w:rsidRPr="002460FD">
        <w:rPr>
          <w:rStyle w:val="Strong"/>
          <w:rFonts w:asciiTheme="majorHAnsi" w:hAnsiTheme="majorHAnsi" w:cstheme="majorHAnsi"/>
          <w:bdr w:val="single" w:sz="2" w:space="0" w:color="D9D9E3" w:frame="1"/>
        </w:rPr>
        <w:t>Impulsivity:</w:t>
      </w:r>
      <w:r w:rsidRPr="002460FD">
        <w:rPr>
          <w:rFonts w:asciiTheme="majorHAnsi" w:hAnsiTheme="majorHAnsi" w:cstheme="majorHAnsi"/>
        </w:rPr>
        <w:t xml:space="preserve"> Acting without considering consequences, interrupting others, and difficulty waiting for one's turn.</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Non-Medication Approaches for Managing ADHD</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1. Behavioral Therapy</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Therapy, such as Cognitive Behavioral Therapy (CBT) and behavior modification techniques, can help individuals with ADHD learn coping strategies and develop better behavioral patterns. This includes teaching organizational skills, time management, and addressing impulsive behaviors.</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2. Lifestyle Modifications</w:t>
      </w:r>
    </w:p>
    <w:p w:rsidR="002460FD" w:rsidRPr="002460FD" w:rsidRDefault="002460FD" w:rsidP="002460FD">
      <w:pPr>
        <w:pStyle w:val="NoSpacing"/>
        <w:rPr>
          <w:rFonts w:asciiTheme="majorHAnsi" w:hAnsiTheme="majorHAnsi" w:cstheme="majorHAnsi"/>
        </w:rPr>
      </w:pPr>
      <w:r w:rsidRPr="002460FD">
        <w:rPr>
          <w:rStyle w:val="Strong"/>
          <w:rFonts w:asciiTheme="majorHAnsi" w:hAnsiTheme="majorHAnsi" w:cstheme="majorHAnsi"/>
          <w:bdr w:val="single" w:sz="2" w:space="0" w:color="D9D9E3" w:frame="1"/>
        </w:rPr>
        <w:t>Regular Exercise:</w:t>
      </w:r>
      <w:r w:rsidRPr="002460FD">
        <w:rPr>
          <w:rFonts w:asciiTheme="majorHAnsi" w:hAnsiTheme="majorHAnsi" w:cstheme="majorHAnsi"/>
        </w:rPr>
        <w:t xml:space="preserve"> Physical activity helps regulate energy levels and improves focus. Activities like yoga, martial arts, or team sports can be particularly beneficial.</w:t>
      </w:r>
    </w:p>
    <w:p w:rsidR="002460FD" w:rsidRPr="002460FD" w:rsidRDefault="002460FD" w:rsidP="002460FD">
      <w:pPr>
        <w:pStyle w:val="NoSpacing"/>
        <w:rPr>
          <w:rFonts w:asciiTheme="majorHAnsi" w:hAnsiTheme="majorHAnsi" w:cstheme="majorHAnsi"/>
        </w:rPr>
      </w:pPr>
      <w:r w:rsidRPr="002460FD">
        <w:rPr>
          <w:rStyle w:val="Strong"/>
          <w:rFonts w:asciiTheme="majorHAnsi" w:hAnsiTheme="majorHAnsi" w:cstheme="majorHAnsi"/>
          <w:bdr w:val="single" w:sz="2" w:space="0" w:color="D9D9E3" w:frame="1"/>
        </w:rPr>
        <w:t>Healthy Diet:</w:t>
      </w:r>
      <w:r w:rsidRPr="002460FD">
        <w:rPr>
          <w:rFonts w:asciiTheme="majorHAnsi" w:hAnsiTheme="majorHAnsi" w:cstheme="majorHAnsi"/>
        </w:rPr>
        <w:t xml:space="preserve"> A balanced diet rich in Omega-3 fatty acids, vitamins, and minerals can positively impact brain function. Reducing sugar intake and avoiding processed foods might also help manage symptoms.</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3. Environmental Adaptations</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Creating an organized and structured environment can aid in managing ADHD symptoms. Strategies include:</w:t>
      </w:r>
    </w:p>
    <w:p w:rsidR="002460FD" w:rsidRPr="002460FD" w:rsidRDefault="002460FD" w:rsidP="002460FD">
      <w:pPr>
        <w:pStyle w:val="NoSpacing"/>
        <w:rPr>
          <w:rFonts w:asciiTheme="majorHAnsi" w:hAnsiTheme="majorHAnsi" w:cstheme="majorHAnsi"/>
        </w:rPr>
      </w:pPr>
      <w:r w:rsidRPr="002460FD">
        <w:rPr>
          <w:rStyle w:val="Strong"/>
          <w:rFonts w:asciiTheme="majorHAnsi" w:hAnsiTheme="majorHAnsi" w:cstheme="majorHAnsi"/>
          <w:bdr w:val="single" w:sz="2" w:space="0" w:color="D9D9E3" w:frame="1"/>
        </w:rPr>
        <w:t>Establishing Routines:</w:t>
      </w:r>
      <w:r w:rsidRPr="002460FD">
        <w:rPr>
          <w:rFonts w:asciiTheme="majorHAnsi" w:hAnsiTheme="majorHAnsi" w:cstheme="majorHAnsi"/>
        </w:rPr>
        <w:t xml:space="preserve"> Consistency and structure can help in organizing daily activities.</w:t>
      </w:r>
    </w:p>
    <w:p w:rsidR="002460FD" w:rsidRPr="002460FD" w:rsidRDefault="002460FD" w:rsidP="002460FD">
      <w:pPr>
        <w:pStyle w:val="NoSpacing"/>
        <w:rPr>
          <w:rFonts w:asciiTheme="majorHAnsi" w:hAnsiTheme="majorHAnsi" w:cstheme="majorHAnsi"/>
        </w:rPr>
      </w:pPr>
      <w:r w:rsidRPr="002460FD">
        <w:rPr>
          <w:rStyle w:val="Strong"/>
          <w:rFonts w:asciiTheme="majorHAnsi" w:hAnsiTheme="majorHAnsi" w:cstheme="majorHAnsi"/>
          <w:bdr w:val="single" w:sz="2" w:space="0" w:color="D9D9E3" w:frame="1"/>
        </w:rPr>
        <w:t>Minimizing Distractions:</w:t>
      </w:r>
      <w:r w:rsidRPr="002460FD">
        <w:rPr>
          <w:rFonts w:asciiTheme="majorHAnsi" w:hAnsiTheme="majorHAnsi" w:cstheme="majorHAnsi"/>
        </w:rPr>
        <w:t xml:space="preserve"> Creating a quiet, clutter-free workspace can enhance focus.</w:t>
      </w:r>
    </w:p>
    <w:p w:rsidR="002460FD" w:rsidRPr="002460FD" w:rsidRDefault="002460FD" w:rsidP="002460FD">
      <w:pPr>
        <w:pStyle w:val="NoSpacing"/>
        <w:rPr>
          <w:rFonts w:asciiTheme="majorHAnsi" w:hAnsiTheme="majorHAnsi" w:cstheme="majorHAnsi"/>
        </w:rPr>
      </w:pPr>
      <w:r w:rsidRPr="002460FD">
        <w:rPr>
          <w:rStyle w:val="Strong"/>
          <w:rFonts w:asciiTheme="majorHAnsi" w:hAnsiTheme="majorHAnsi" w:cstheme="majorHAnsi"/>
          <w:bdr w:val="single" w:sz="2" w:space="0" w:color="D9D9E3" w:frame="1"/>
        </w:rPr>
        <w:t>Using Visual Reminders:</w:t>
      </w:r>
      <w:r w:rsidRPr="002460FD">
        <w:rPr>
          <w:rFonts w:asciiTheme="majorHAnsi" w:hAnsiTheme="majorHAnsi" w:cstheme="majorHAnsi"/>
        </w:rPr>
        <w:t xml:space="preserve"> Timers, checklists, and visual schedules can assist in task management.</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4. Mindfulness and Relaxation Techniques</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Practices such as mindfulness meditation, deep breathing exercises, or yoga can help individuals with ADHD manage stress, increase self-awareness, and improve attention.</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5. Support Groups and Education</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Engaging in support groups or seeking educational resources can provide a sense of community, understanding, and access to valuable information on managing ADHD.</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6. Alternative Therapies</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lastRenderedPageBreak/>
        <w:t>Some individuals find relief from ADHD symptoms through alternative therapies like acupuncture, neurofeedback, or herbal supplements. However, the effectiveness of these approaches may vary and should be discussed with healthcare providers.</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The Importance of a Multifaceted Approach</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It's important to note that managing ADHD without medication often involves a multifaceted approach. What works for one individual might not work for another. Therefore, a personalized plan that combines several strategies tailored to an individual's specific needs tends to be the most effective.</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Conclusion</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Treating ADHD without medication involves a combination of behavioral, lifestyle, environmental, and therapeutic interventions. By understanding the diagnostic criteria and implementing these strategies, individuals with ADHD can effectively manage their symptoms and improve their quality of life. Always consult with healthcare professionals or specialists for personalized guidance and support in developing an effective treatment plan. With the right tools and support, it's possible to thrive while managing ADHD without relying solely on medication.</w:t>
      </w:r>
    </w:p>
    <w:p w:rsidR="00C77FCD" w:rsidRPr="002460FD" w:rsidRDefault="00C77FCD" w:rsidP="002460FD">
      <w:pPr>
        <w:pStyle w:val="NoSpacing"/>
        <w:rPr>
          <w:rFonts w:asciiTheme="majorHAnsi" w:hAnsiTheme="majorHAnsi" w:cstheme="majorHAnsi"/>
        </w:rPr>
      </w:pPr>
    </w:p>
    <w:p w:rsidR="002460FD" w:rsidRPr="002460FD" w:rsidRDefault="002460FD" w:rsidP="002460FD">
      <w:pPr>
        <w:pStyle w:val="NoSpacing"/>
        <w:rPr>
          <w:rFonts w:asciiTheme="majorHAnsi" w:hAnsiTheme="majorHAnsi" w:cstheme="majorHAnsi"/>
        </w:rPr>
      </w:pPr>
      <w:r w:rsidRPr="002460FD">
        <w:rPr>
          <w:rStyle w:val="Strong"/>
          <w:rFonts w:asciiTheme="majorHAnsi" w:hAnsiTheme="majorHAnsi" w:cstheme="majorHAnsi"/>
          <w:bdr w:val="single" w:sz="2" w:space="0" w:color="D9D9E3" w:frame="1"/>
        </w:rPr>
        <w:t>Disclosure:</w:t>
      </w:r>
    </w:p>
    <w:p w:rsidR="002460FD" w:rsidRPr="002460FD" w:rsidRDefault="002460FD" w:rsidP="002460FD">
      <w:pPr>
        <w:pStyle w:val="NoSpacing"/>
        <w:rPr>
          <w:rFonts w:asciiTheme="majorHAnsi" w:hAnsiTheme="majorHAnsi" w:cstheme="majorHAnsi"/>
        </w:rPr>
      </w:pPr>
      <w:r w:rsidRPr="002460FD">
        <w:rPr>
          <w:rFonts w:asciiTheme="majorHAnsi" w:hAnsiTheme="majorHAnsi" w:cstheme="majorHAnsi"/>
        </w:rPr>
        <w:t>The information provided in this content is intended for general informational purposes only. It does not constitute professional advice. Any reliance you place on such information is strictly at your own risk. Always consult a qualified healthcare professional for personalized guidance and advice regarding your specific medical condition or situation.</w:t>
      </w:r>
    </w:p>
    <w:p w:rsidR="002460FD" w:rsidRPr="002460FD" w:rsidRDefault="002460FD" w:rsidP="002460FD">
      <w:pPr>
        <w:pStyle w:val="NoSpacing"/>
        <w:rPr>
          <w:rFonts w:asciiTheme="majorHAnsi" w:hAnsiTheme="majorHAnsi" w:cstheme="majorHAnsi"/>
        </w:rPr>
      </w:pPr>
    </w:p>
    <w:sectPr w:rsidR="002460FD" w:rsidRPr="00246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90A"/>
    <w:multiLevelType w:val="multilevel"/>
    <w:tmpl w:val="8326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E773F"/>
    <w:multiLevelType w:val="multilevel"/>
    <w:tmpl w:val="F826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C7251"/>
    <w:multiLevelType w:val="multilevel"/>
    <w:tmpl w:val="D0EEE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4E1D0E"/>
    <w:multiLevelType w:val="multilevel"/>
    <w:tmpl w:val="BD7E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4557947">
    <w:abstractNumId w:val="2"/>
  </w:num>
  <w:num w:numId="2" w16cid:durableId="611285540">
    <w:abstractNumId w:val="3"/>
  </w:num>
  <w:num w:numId="3" w16cid:durableId="81071975">
    <w:abstractNumId w:val="0"/>
  </w:num>
  <w:num w:numId="4" w16cid:durableId="357852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FD"/>
    <w:rsid w:val="00092AA2"/>
    <w:rsid w:val="002460FD"/>
    <w:rsid w:val="005F4462"/>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222183"/>
  <w15:chartTrackingRefBased/>
  <w15:docId w15:val="{B73E6815-4D9E-3F4F-9794-2A1E3B13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460FD"/>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2460F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60FD"/>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2460F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460FD"/>
    <w:rPr>
      <w:b/>
      <w:bCs/>
    </w:rPr>
  </w:style>
  <w:style w:type="character" w:customStyle="1" w:styleId="Heading3Char">
    <w:name w:val="Heading 3 Char"/>
    <w:basedOn w:val="DefaultParagraphFont"/>
    <w:link w:val="Heading3"/>
    <w:uiPriority w:val="9"/>
    <w:semiHidden/>
    <w:rsid w:val="002460FD"/>
    <w:rPr>
      <w:rFonts w:asciiTheme="majorHAnsi" w:eastAsiaTheme="majorEastAsia" w:hAnsiTheme="majorHAnsi" w:cstheme="majorBidi"/>
      <w:color w:val="1F3763" w:themeColor="accent1" w:themeShade="7F"/>
    </w:rPr>
  </w:style>
  <w:style w:type="paragraph" w:styleId="NoSpacing">
    <w:name w:val="No Spacing"/>
    <w:uiPriority w:val="1"/>
    <w:qFormat/>
    <w:rsid w:val="00246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19060">
      <w:bodyDiv w:val="1"/>
      <w:marLeft w:val="0"/>
      <w:marRight w:val="0"/>
      <w:marTop w:val="0"/>
      <w:marBottom w:val="0"/>
      <w:divBdr>
        <w:top w:val="none" w:sz="0" w:space="0" w:color="auto"/>
        <w:left w:val="none" w:sz="0" w:space="0" w:color="auto"/>
        <w:bottom w:val="none" w:sz="0" w:space="0" w:color="auto"/>
        <w:right w:val="none" w:sz="0" w:space="0" w:color="auto"/>
      </w:divBdr>
    </w:div>
    <w:div w:id="1309558698">
      <w:bodyDiv w:val="1"/>
      <w:marLeft w:val="0"/>
      <w:marRight w:val="0"/>
      <w:marTop w:val="0"/>
      <w:marBottom w:val="0"/>
      <w:divBdr>
        <w:top w:val="none" w:sz="0" w:space="0" w:color="auto"/>
        <w:left w:val="none" w:sz="0" w:space="0" w:color="auto"/>
        <w:bottom w:val="none" w:sz="0" w:space="0" w:color="auto"/>
        <w:right w:val="none" w:sz="0" w:space="0" w:color="auto"/>
      </w:divBdr>
    </w:div>
    <w:div w:id="18271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2023-11-17T18:31:00Z</dcterms:created>
  <dcterms:modified xsi:type="dcterms:W3CDTF">2023-11-17T18:48:00Z</dcterms:modified>
</cp:coreProperties>
</file>